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B253E1" w:rsidRPr="00B253E1" w:rsidTr="0048757A">
        <w:tc>
          <w:tcPr>
            <w:tcW w:w="152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>
                  <wp:extent cx="776605" cy="76771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Marine </w:t>
            </w:r>
            <w:smartTag w:uri="urn:schemas-microsoft-com:office:smarttags" w:element="City">
              <w:smartTag w:uri="urn:schemas-microsoft-com:office:smarttags" w:element="plac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Alliance</w:t>
                </w:r>
              </w:smartTag>
            </w:smartTag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>for</w:t>
            </w: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 Science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 xml:space="preserve">and </w:t>
            </w: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Technology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 xml:space="preserve">for </w:t>
            </w:r>
            <w:smartTag w:uri="urn:schemas-microsoft-com:office:smarttags" w:element="country-region">
              <w:smartTag w:uri="urn:schemas-microsoft-com:office:smarttags" w:element="plac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Scotland</w:t>
                </w:r>
              </w:smartTag>
            </w:smartTag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smartTag w:uri="urn:schemas-microsoft-com:office:smarttags" w:element="place">
              <w:smartTag w:uri="urn:schemas-microsoft-com:office:smarttags" w:element="PlaceNam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Graduate</w:t>
                </w:r>
              </w:smartTag>
              <w:r w:rsidRPr="00B253E1">
                <w:rPr>
                  <w:rFonts w:cs="Arial"/>
                  <w:b/>
                  <w:bCs/>
                  <w:sz w:val="28"/>
                  <w:szCs w:val="28"/>
                  <w:lang w:eastAsia="ar-SA"/>
                </w:rPr>
                <w:t xml:space="preserve"> </w:t>
              </w:r>
              <w:smartTag w:uri="urn:schemas-microsoft-com:office:smarttags" w:element="PlaceTyp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School</w:t>
                </w:r>
              </w:smartTag>
            </w:smartTag>
          </w:p>
        </w:tc>
      </w:tr>
    </w:tbl>
    <w:p w:rsidR="00B253E1" w:rsidRPr="00B253E1" w:rsidRDefault="00B253E1" w:rsidP="00B253E1">
      <w:pPr>
        <w:suppressAutoHyphens/>
        <w:spacing w:line="360" w:lineRule="auto"/>
        <w:rPr>
          <w:rFonts w:cs="Arial"/>
          <w:b/>
          <w:bCs/>
          <w:sz w:val="28"/>
          <w:szCs w:val="28"/>
          <w:lang w:eastAsia="ar-SA"/>
        </w:rPr>
      </w:pPr>
    </w:p>
    <w:p w:rsidR="00514E97" w:rsidRPr="00543CEA" w:rsidRDefault="00B253E1" w:rsidP="00B253E1">
      <w:pPr>
        <w:suppressAutoHyphens/>
        <w:spacing w:line="360" w:lineRule="auto"/>
        <w:jc w:val="center"/>
        <w:rPr>
          <w:rFonts w:cs="Arial"/>
          <w:b/>
          <w:sz w:val="32"/>
          <w:szCs w:val="32"/>
          <w:u w:val="single"/>
          <w:lang w:eastAsia="ar-SA"/>
        </w:rPr>
      </w:pPr>
      <w:r w:rsidRPr="00543CEA">
        <w:rPr>
          <w:rFonts w:cs="Arial"/>
          <w:b/>
          <w:sz w:val="32"/>
          <w:szCs w:val="32"/>
          <w:u w:val="single"/>
          <w:lang w:eastAsia="ar-SA"/>
        </w:rPr>
        <w:t>Application Form for Proposals from PhD Supervisors</w:t>
      </w:r>
    </w:p>
    <w:p w:rsidR="00B2128A" w:rsidRDefault="00B2128A"/>
    <w:p w:rsidR="00B2128A" w:rsidRDefault="00B212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031"/>
      </w:tblGrid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PROPOSED PROJECT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Proposed project title (25 words)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Pr="00A2002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D97" w:rsidRPr="005E1BC8" w:rsidRDefault="008D7D97" w:rsidP="008D7D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000000"/>
              </w:rPr>
              <w:t>MASTS Research Theme</w:t>
            </w:r>
            <w:r w:rsidRPr="005E1BC8">
              <w:rPr>
                <w:rFonts w:ascii="Arial" w:hAnsi="Arial" w:cs="Arial"/>
                <w:b/>
                <w:bCs/>
                <w:color w:val="000000"/>
              </w:rPr>
              <w:t>(s) does this project address?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How does the re</w:t>
            </w:r>
            <w:r w:rsidR="002D4BCC">
              <w:rPr>
                <w:rFonts w:ascii="Arial" w:hAnsi="Arial" w:cs="Arial"/>
                <w:b/>
                <w:bCs/>
                <w:color w:val="000000"/>
              </w:rPr>
              <w:t>search relate to this Theme(s)?</w:t>
            </w:r>
            <w:r w:rsidR="006474DF">
              <w:rPr>
                <w:rFonts w:ascii="Arial" w:hAnsi="Arial" w:cs="Arial"/>
                <w:b/>
                <w:bCs/>
                <w:color w:val="000000"/>
              </w:rPr>
              <w:t xml:space="preserve"> Is the work relevant to any MASTS Forums?</w:t>
            </w:r>
            <w:r w:rsidR="002D4B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>
              <w:rPr>
                <w:rFonts w:ascii="Arial" w:hAnsi="Arial" w:cs="Arial"/>
                <w:b/>
                <w:bCs/>
                <w:color w:val="000000"/>
              </w:rPr>
              <w:t>300 words)</w:t>
            </w:r>
          </w:p>
          <w:p w:rsidR="00B2128A" w:rsidRPr="00A2002A" w:rsidRDefault="008D7D97" w:rsidP="008D7D97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6F3D5E">
              <w:rPr>
                <w:rFonts w:ascii="Arial" w:hAnsi="Arial" w:cs="Arial"/>
                <w:bCs/>
                <w:color w:val="000000"/>
                <w:sz w:val="20"/>
              </w:rPr>
              <w:t xml:space="preserve">Biodiversity, Function and Services / Productive Seas / Dynamics and Properties of Marine Systems </w:t>
            </w:r>
          </w:p>
        </w:tc>
      </w:tr>
      <w:tr w:rsidR="00B2128A" w:rsidRPr="00BF5E5F" w:rsidTr="002D4BCC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D7D97" w:rsidRDefault="008D7D97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D7D97" w:rsidRPr="00A2002A" w:rsidRDefault="008D7D97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4BCC" w:rsidRPr="00BF5E5F" w:rsidTr="002D4BCC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4BCC" w:rsidRPr="001B20DA" w:rsidRDefault="001B20DA" w:rsidP="001B2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 </w:t>
            </w:r>
            <w:r w:rsidRPr="001B20DA">
              <w:rPr>
                <w:rFonts w:ascii="Arial" w:hAnsi="Arial" w:cs="Arial"/>
                <w:b/>
                <w:bCs/>
                <w:color w:val="000000"/>
              </w:rPr>
              <w:t>the application relevant to the published areas of interests noted by SNH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46AF7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Pr="001B20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>EMEC</w:t>
            </w:r>
            <w:r w:rsidR="00B8422E">
              <w:rPr>
                <w:rFonts w:ascii="Arial" w:hAnsi="Arial" w:cs="Arial"/>
                <w:b/>
                <w:bCs/>
                <w:color w:val="000000"/>
              </w:rPr>
              <w:t xml:space="preserve"> or MSS</w:t>
            </w:r>
            <w:r w:rsidR="00446AF7" w:rsidRPr="001B20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20DA">
              <w:rPr>
                <w:rFonts w:ascii="Arial" w:hAnsi="Arial" w:cs="Arial"/>
                <w:b/>
                <w:bCs/>
                <w:color w:val="000000"/>
              </w:rPr>
              <w:t>in the call for proposal</w:t>
            </w:r>
            <w:r>
              <w:rPr>
                <w:rFonts w:ascii="Arial" w:hAnsi="Arial" w:cs="Arial"/>
                <w:b/>
                <w:bCs/>
                <w:color w:val="000000"/>
              </w:rPr>
              <w:t>?</w:t>
            </w:r>
            <w:r w:rsidRPr="001B20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>(max 200 words)</w:t>
            </w:r>
          </w:p>
          <w:p w:rsidR="001B20DA" w:rsidRPr="001B20DA" w:rsidRDefault="001B20DA" w:rsidP="00B8422E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Cs/>
                <w:color w:val="000000"/>
              </w:rPr>
            </w:pPr>
            <w:r w:rsidRPr="001B20DA">
              <w:rPr>
                <w:rFonts w:cs="Arial"/>
                <w:bCs/>
                <w:color w:val="000000"/>
              </w:rPr>
              <w:t>This information is to inform the potential source of funding for the proposed studentship and may not be applicable to all applications.</w:t>
            </w:r>
            <w:r w:rsidR="00446AF7">
              <w:rPr>
                <w:rFonts w:cs="Arial"/>
                <w:bCs/>
                <w:color w:val="000000"/>
              </w:rPr>
              <w:t xml:space="preserve"> Associate members of MASTS may apply for the funding from SNH</w:t>
            </w:r>
            <w:r w:rsidR="00B8422E">
              <w:rPr>
                <w:rFonts w:cs="Arial"/>
                <w:bCs/>
                <w:color w:val="000000"/>
              </w:rPr>
              <w:t>,</w:t>
            </w:r>
            <w:r w:rsidR="00A52BC4">
              <w:rPr>
                <w:rFonts w:cs="Arial"/>
                <w:bCs/>
                <w:color w:val="000000"/>
              </w:rPr>
              <w:t xml:space="preserve"> </w:t>
            </w:r>
            <w:r w:rsidR="00543CEA">
              <w:rPr>
                <w:rFonts w:cs="Arial"/>
                <w:bCs/>
                <w:color w:val="000000"/>
              </w:rPr>
              <w:t>EMEC</w:t>
            </w:r>
            <w:r w:rsidR="00B8422E">
              <w:rPr>
                <w:rFonts w:cs="Arial"/>
                <w:bCs/>
                <w:color w:val="000000"/>
              </w:rPr>
              <w:t xml:space="preserve"> &amp; MSS</w:t>
            </w:r>
            <w:bookmarkStart w:id="0" w:name="_GoBack"/>
            <w:bookmarkEnd w:id="0"/>
            <w:r w:rsidR="00446AF7">
              <w:rPr>
                <w:rFonts w:cs="Arial"/>
                <w:bCs/>
                <w:color w:val="000000"/>
              </w:rPr>
              <w:t xml:space="preserve"> but are not applicable to apply for the other studentships funds since these are from core funding.</w:t>
            </w:r>
          </w:p>
        </w:tc>
      </w:tr>
      <w:tr w:rsidR="002D4BCC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3D5E" w:rsidRPr="006474DF" w:rsidRDefault="00195CC2" w:rsidP="006F3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How does this project link to industry and/or policy and/or regulation?</w:t>
            </w:r>
            <w:r>
              <w:t xml:space="preserve"> 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>(max 300 words)</w:t>
            </w:r>
          </w:p>
        </w:tc>
      </w:tr>
      <w:tr w:rsidR="00195CC2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8D7D97" w:rsidRDefault="00195CC2" w:rsidP="00195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Background and rationale 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 xml:space="preserve">research </w:t>
            </w:r>
            <w:r>
              <w:rPr>
                <w:rFonts w:ascii="Arial" w:hAnsi="Arial" w:cs="Arial"/>
                <w:b/>
                <w:bCs/>
                <w:color w:val="000000"/>
              </w:rPr>
              <w:t>project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max 8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D4BCC" w:rsidRPr="00A2002A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8D7D97" w:rsidP="008D7D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8D7D97">
              <w:rPr>
                <w:rFonts w:ascii="Arial" w:hAnsi="Arial" w:cs="Arial"/>
                <w:b/>
                <w:bCs/>
                <w:color w:val="000000"/>
              </w:rPr>
              <w:t>What contribution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 xml:space="preserve"> to impact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you believe the research will make, what deliverables or outcomes are likely, </w:t>
            </w:r>
            <w:r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 why is this research important?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300 words)</w:t>
            </w:r>
          </w:p>
        </w:tc>
      </w:tr>
      <w:tr w:rsidR="00B2128A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A2002A" w:rsidRDefault="00B2128A" w:rsidP="0048757A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Pr="00195CC2" w:rsidRDefault="00195CC2" w:rsidP="002D4B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research methods are likely to be used?</w:t>
            </w:r>
            <w:r w:rsidR="002D4BCC">
              <w:t xml:space="preserve"> 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>(max 300 words)</w:t>
            </w: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Default="00195CC2" w:rsidP="002D4B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is the proposed schedule or timetable for the research over the period of the studentship?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 xml:space="preserve"> (max 300 words)</w:t>
            </w: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Default="00195CC2" w:rsidP="00195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 xml:space="preserve">oes this studentship have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any 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 xml:space="preserve">dependencies? (i.e. on any cruises, specialist facilities, software, high cost items </w:t>
            </w:r>
            <w:proofErr w:type="spellStart"/>
            <w:r w:rsidRPr="00195CC2">
              <w:rPr>
                <w:rFonts w:ascii="Arial" w:hAnsi="Arial" w:cs="Arial"/>
                <w:b/>
                <w:bCs/>
                <w:color w:val="000000"/>
              </w:rPr>
              <w:t>etc</w:t>
            </w:r>
            <w:proofErr w:type="spellEnd"/>
            <w:r w:rsidRPr="00195CC2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2D4BCC">
              <w:rPr>
                <w:rFonts w:ascii="Arial" w:hAnsi="Arial" w:cs="Arial"/>
                <w:b/>
                <w:bCs/>
                <w:color w:val="000000"/>
              </w:rPr>
              <w:t xml:space="preserve"> (max 100 words)</w:t>
            </w:r>
          </w:p>
        </w:tc>
      </w:tr>
      <w:tr w:rsidR="00195CC2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PRIMARY SUPERVISOR</w:t>
            </w: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Primary Supervisors Name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lastRenderedPageBreak/>
              <w:t>Primary Supervisors Email address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Primary Supervisor’s </w:t>
            </w:r>
            <w:r>
              <w:rPr>
                <w:rFonts w:ascii="Arial" w:hAnsi="Arial" w:cs="Arial"/>
                <w:b/>
                <w:bCs/>
                <w:color w:val="000000"/>
              </w:rPr>
              <w:t>Institution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B2128A" w:rsidRDefault="00B2128A" w:rsidP="004875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Primary Supervisor’s PhD supervision track record 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BF5E5F" w:rsidRDefault="00B2128A" w:rsidP="0048757A">
            <w:pP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B2128A" w:rsidRPr="00A2002A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SECONDARY SUPERVISOR</w:t>
            </w:r>
            <w:r w:rsidR="00446AF7">
              <w:rPr>
                <w:rFonts w:ascii="Arial" w:hAnsi="Arial" w:cs="Arial"/>
                <w:b/>
                <w:bCs/>
                <w:color w:val="000000"/>
              </w:rPr>
              <w:t xml:space="preserve"> (must be from a different institution to the first supervisor)</w:t>
            </w: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Secondary Supervisors Name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Secondary Supervisors Email address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1B20D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Secondary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 Supervisor’s </w:t>
            </w:r>
            <w:r w:rsidR="00B2128A">
              <w:rPr>
                <w:rFonts w:ascii="Arial" w:hAnsi="Arial" w:cs="Arial"/>
                <w:b/>
                <w:bCs/>
                <w:color w:val="000000"/>
              </w:rPr>
              <w:t>Institution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B2128A" w:rsidRDefault="00B2128A" w:rsidP="004875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Secondary Supervisor’s PhD supervision track record 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BF5E5F" w:rsidRDefault="00B2128A" w:rsidP="0048757A">
            <w:pP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B2128A" w:rsidRPr="00A2002A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FUNDING</w:t>
            </w:r>
            <w:r w:rsidR="00AE518D">
              <w:rPr>
                <w:rFonts w:ascii="Arial" w:hAnsi="Arial" w:cs="Arial"/>
                <w:b/>
                <w:bCs/>
                <w:color w:val="000000"/>
              </w:rPr>
              <w:t xml:space="preserve"> (must be secured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43CEA" w:rsidRPr="00543CEA">
              <w:rPr>
                <w:rFonts w:ascii="Arial" w:hAnsi="Arial" w:cs="Arial"/>
                <w:b/>
                <w:bCs/>
                <w:i/>
                <w:color w:val="000000"/>
              </w:rPr>
              <w:t>in principle</w:t>
            </w:r>
            <w:r w:rsidR="00AE518D">
              <w:rPr>
                <w:rFonts w:ascii="Arial" w:hAnsi="Arial" w:cs="Arial"/>
                <w:b/>
                <w:bCs/>
                <w:color w:val="000000"/>
              </w:rPr>
              <w:t xml:space="preserve"> in order to apply)</w:t>
            </w:r>
          </w:p>
        </w:tc>
      </w:tr>
      <w:tr w:rsidR="00B2128A" w:rsidRPr="00BF5E5F" w:rsidTr="001B20DA">
        <w:trPr>
          <w:cantSplit/>
        </w:trPr>
        <w:tc>
          <w:tcPr>
            <w:tcW w:w="4678" w:type="dxa"/>
            <w:shd w:val="clear" w:color="auto" w:fill="DAEEF3" w:themeFill="accent5" w:themeFillTint="33"/>
            <w:vAlign w:val="center"/>
          </w:tcPr>
          <w:p w:rsidR="00B2128A" w:rsidRPr="00A2002A" w:rsidRDefault="002D4BCC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lease specify the source of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additional 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>funding</w:t>
            </w:r>
            <w:r w:rsidR="001B20DA">
              <w:rPr>
                <w:rFonts w:ascii="Arial" w:hAnsi="Arial" w:cs="Arial"/>
                <w:b/>
                <w:bCs/>
                <w:color w:val="000000"/>
              </w:rPr>
              <w:t xml:space="preserve"> (50% minimum)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456" w:type="dxa"/>
            <w:gridSpan w:val="2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2128A" w:rsidRDefault="00B2128A"/>
    <w:sectPr w:rsidR="00B212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2" w:rsidRDefault="00C41062" w:rsidP="00543CEA">
      <w:pPr>
        <w:spacing w:line="240" w:lineRule="auto"/>
      </w:pPr>
      <w:r>
        <w:separator/>
      </w:r>
    </w:p>
  </w:endnote>
  <w:endnote w:type="continuationSeparator" w:id="0">
    <w:p w:rsidR="00C41062" w:rsidRDefault="00C41062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A" w:rsidRPr="00543CEA" w:rsidRDefault="00543CEA">
    <w:pPr>
      <w:pStyle w:val="Footer"/>
      <w:rPr>
        <w:sz w:val="18"/>
      </w:rPr>
    </w:pPr>
    <w:r w:rsidRPr="00543CEA">
      <w:rPr>
        <w:sz w:val="18"/>
      </w:rPr>
      <w:t xml:space="preserve">Applications should be submitted to </w:t>
    </w:r>
    <w:hyperlink r:id="rId1" w:history="1">
      <w:r w:rsidRPr="00543CEA">
        <w:rPr>
          <w:rStyle w:val="Hyperlink"/>
          <w:sz w:val="18"/>
        </w:rPr>
        <w:t>masts@st-andrews.ac.uk</w:t>
      </w:r>
    </w:hyperlink>
    <w:r w:rsidRPr="00543CEA">
      <w:rPr>
        <w:sz w:val="18"/>
      </w:rPr>
      <w:t xml:space="preserve"> before 16.00 on Friday 24 February 2017. Queries should also be sent to this email address. </w:t>
    </w:r>
  </w:p>
  <w:p w:rsidR="00543CEA" w:rsidRDefault="0054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2" w:rsidRDefault="00C41062" w:rsidP="00543CEA">
      <w:pPr>
        <w:spacing w:line="240" w:lineRule="auto"/>
      </w:pPr>
      <w:r>
        <w:separator/>
      </w:r>
    </w:p>
  </w:footnote>
  <w:footnote w:type="continuationSeparator" w:id="0">
    <w:p w:rsidR="00C41062" w:rsidRDefault="00C41062" w:rsidP="00543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01D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A"/>
    <w:rsid w:val="00195CC2"/>
    <w:rsid w:val="001B20DA"/>
    <w:rsid w:val="002D4BCC"/>
    <w:rsid w:val="00446AF7"/>
    <w:rsid w:val="00514E97"/>
    <w:rsid w:val="00543CEA"/>
    <w:rsid w:val="005E3DBB"/>
    <w:rsid w:val="00614DC5"/>
    <w:rsid w:val="006474DF"/>
    <w:rsid w:val="006F3D5E"/>
    <w:rsid w:val="00807B27"/>
    <w:rsid w:val="008D7D97"/>
    <w:rsid w:val="00A52BC4"/>
    <w:rsid w:val="00AE518D"/>
    <w:rsid w:val="00B2128A"/>
    <w:rsid w:val="00B253E1"/>
    <w:rsid w:val="00B8422E"/>
    <w:rsid w:val="00C41062"/>
    <w:rsid w:val="00CE3E05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s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ecd2</cp:lastModifiedBy>
  <cp:revision>10</cp:revision>
  <dcterms:created xsi:type="dcterms:W3CDTF">2014-04-16T14:57:00Z</dcterms:created>
  <dcterms:modified xsi:type="dcterms:W3CDTF">2017-01-25T13:06:00Z</dcterms:modified>
</cp:coreProperties>
</file>